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F3FB" w14:textId="0CFD59D7" w:rsidR="00B358F4" w:rsidRPr="00C470B6" w:rsidRDefault="00D25E0D" w:rsidP="00B358F4">
      <w:pPr>
        <w:pStyle w:val="Footer"/>
        <w:rPr>
          <w:rFonts w:ascii="Arial Narrow" w:hAnsi="Arial Narrow"/>
        </w:rPr>
      </w:pPr>
      <w:r w:rsidRPr="00C470B6">
        <w:rPr>
          <w:rFonts w:ascii="Arial Narrow" w:hAnsi="Arial Narrow"/>
        </w:rPr>
        <w:t xml:space="preserve">Dated: </w:t>
      </w:r>
      <w:r w:rsidR="00B25D0A">
        <w:rPr>
          <w:rFonts w:ascii="Arial Narrow" w:hAnsi="Arial Narrow"/>
        </w:rPr>
        <w:t>30</w:t>
      </w:r>
      <w:r w:rsidRPr="00C470B6">
        <w:rPr>
          <w:rFonts w:ascii="Arial Narrow" w:hAnsi="Arial Narrow"/>
        </w:rPr>
        <w:t>-Sep-2022</w:t>
      </w:r>
    </w:p>
    <w:p w14:paraId="5859271B" w14:textId="4ED9736A" w:rsidR="00D25E0D" w:rsidRPr="00C470B6" w:rsidRDefault="00D25E0D" w:rsidP="00D25E0D">
      <w:pPr>
        <w:pStyle w:val="Footer"/>
        <w:rPr>
          <w:rFonts w:ascii="Arial Narrow" w:hAnsi="Arial Narrow"/>
        </w:rPr>
      </w:pPr>
      <w:r w:rsidRPr="00C470B6">
        <w:rPr>
          <w:rFonts w:ascii="Arial Narrow" w:hAnsi="Arial Narrow"/>
        </w:rPr>
        <w:t xml:space="preserve">Ref:  </w:t>
      </w:r>
      <w:r w:rsidR="00223FC5" w:rsidRPr="00223FC5">
        <w:rPr>
          <w:rFonts w:ascii="Arial Narrow" w:hAnsi="Arial Narrow"/>
        </w:rPr>
        <w:t>00198-2022</w:t>
      </w:r>
      <w:r w:rsidRPr="00C470B6">
        <w:rPr>
          <w:rFonts w:ascii="Arial Narrow" w:hAnsi="Arial Narrow"/>
        </w:rPr>
        <w:t xml:space="preserve">  </w:t>
      </w:r>
    </w:p>
    <w:p w14:paraId="6F3E2125" w14:textId="2B502337" w:rsidR="00D25E0D" w:rsidRPr="00C470B6" w:rsidRDefault="00D25E0D" w:rsidP="00D25E0D">
      <w:pPr>
        <w:pStyle w:val="Footer"/>
        <w:rPr>
          <w:rFonts w:ascii="Arial Narrow" w:hAnsi="Arial Narrow"/>
        </w:rPr>
      </w:pPr>
      <w:r w:rsidRPr="00C470B6">
        <w:rPr>
          <w:rFonts w:ascii="Arial Narrow" w:hAnsi="Arial Narrow"/>
        </w:rPr>
        <w:t>Ghani Metal and Rubber Industries</w:t>
      </w:r>
    </w:p>
    <w:p w14:paraId="3D8A6F78" w14:textId="25D3FEFA" w:rsidR="00D25E0D" w:rsidRPr="00C470B6" w:rsidRDefault="00D25E0D" w:rsidP="00D25E0D">
      <w:pPr>
        <w:pStyle w:val="Footer"/>
        <w:rPr>
          <w:rFonts w:ascii="Arial Narrow" w:hAnsi="Arial Narrow"/>
        </w:rPr>
      </w:pPr>
      <w:r w:rsidRPr="00C470B6">
        <w:rPr>
          <w:rFonts w:ascii="Arial Narrow" w:hAnsi="Arial Narrow"/>
        </w:rPr>
        <w:t>Sahianwala Industrial Area,</w:t>
      </w:r>
    </w:p>
    <w:p w14:paraId="02E31F25" w14:textId="43BB9179" w:rsidR="00D25E0D" w:rsidRPr="00C470B6" w:rsidRDefault="00D25E0D" w:rsidP="00D25E0D">
      <w:pPr>
        <w:pStyle w:val="Footer"/>
        <w:rPr>
          <w:rFonts w:ascii="Arial Narrow" w:hAnsi="Arial Narrow"/>
        </w:rPr>
      </w:pPr>
      <w:r w:rsidRPr="00C470B6">
        <w:rPr>
          <w:rFonts w:ascii="Arial Narrow" w:hAnsi="Arial Narrow"/>
        </w:rPr>
        <w:t xml:space="preserve">Faisalabad </w:t>
      </w:r>
    </w:p>
    <w:p w14:paraId="15DB8C23" w14:textId="5E2E8C08" w:rsidR="00D25E0D" w:rsidRPr="00C470B6" w:rsidRDefault="00D25E0D" w:rsidP="00B358F4">
      <w:pPr>
        <w:pStyle w:val="Footer"/>
        <w:rPr>
          <w:rFonts w:ascii="Arial Narrow" w:hAnsi="Arial Narrow"/>
        </w:rPr>
      </w:pPr>
    </w:p>
    <w:p w14:paraId="67D46783" w14:textId="49D01B5C" w:rsidR="00D25E0D" w:rsidRPr="00C470B6" w:rsidRDefault="00D25E0D" w:rsidP="00D25E0D">
      <w:pPr>
        <w:pStyle w:val="Footer"/>
        <w:rPr>
          <w:rFonts w:ascii="Arial Narrow" w:hAnsi="Arial Narrow"/>
        </w:rPr>
      </w:pPr>
      <w:r w:rsidRPr="00C470B6">
        <w:rPr>
          <w:rFonts w:ascii="Arial Narrow" w:hAnsi="Arial Narrow"/>
        </w:rPr>
        <w:t xml:space="preserve">Subject: Unloading, Unwrapping, Shifting &amp; Placement at Foundation of Machinery </w:t>
      </w:r>
    </w:p>
    <w:p w14:paraId="5A93F065" w14:textId="77777777" w:rsidR="00D25E0D" w:rsidRPr="00C470B6" w:rsidRDefault="00D25E0D" w:rsidP="00D25E0D">
      <w:pPr>
        <w:pStyle w:val="Footer"/>
        <w:rPr>
          <w:rFonts w:ascii="Arial Narrow" w:hAnsi="Arial Narrow"/>
        </w:rPr>
      </w:pPr>
    </w:p>
    <w:p w14:paraId="787A2A6E" w14:textId="43F48F20" w:rsidR="00D25E0D" w:rsidRPr="00C470B6" w:rsidRDefault="00D25E0D" w:rsidP="00D25E0D">
      <w:pPr>
        <w:pStyle w:val="Footer"/>
        <w:rPr>
          <w:rFonts w:ascii="Arial Narrow" w:hAnsi="Arial Narrow"/>
        </w:rPr>
      </w:pPr>
      <w:r w:rsidRPr="00C470B6">
        <w:rPr>
          <w:rFonts w:ascii="Arial Narrow" w:hAnsi="Arial Narrow"/>
        </w:rPr>
        <w:t>ATTN: Mr. Masab Iqbal</w:t>
      </w:r>
    </w:p>
    <w:p w14:paraId="01BAB2B4" w14:textId="77777777" w:rsidR="00D25E0D" w:rsidRPr="00C470B6" w:rsidRDefault="00D25E0D" w:rsidP="00D25E0D">
      <w:pPr>
        <w:pStyle w:val="Footer"/>
        <w:rPr>
          <w:rFonts w:ascii="Arial Narrow" w:hAnsi="Arial Narrow"/>
        </w:rPr>
      </w:pPr>
    </w:p>
    <w:p w14:paraId="726656DD" w14:textId="50E9886C" w:rsidR="00D25E0D" w:rsidRPr="00C470B6" w:rsidRDefault="00D25E0D" w:rsidP="00D25E0D">
      <w:pPr>
        <w:pStyle w:val="Footer"/>
        <w:rPr>
          <w:rFonts w:ascii="Arial Narrow" w:hAnsi="Arial Narrow"/>
        </w:rPr>
      </w:pPr>
      <w:r w:rsidRPr="00C470B6">
        <w:rPr>
          <w:rFonts w:ascii="Arial Narrow" w:hAnsi="Arial Narrow"/>
        </w:rPr>
        <w:t>Dear Sir,</w:t>
      </w:r>
    </w:p>
    <w:p w14:paraId="2A237BA4" w14:textId="77777777" w:rsidR="00D25E0D" w:rsidRPr="00C470B6" w:rsidRDefault="00D25E0D" w:rsidP="00D25E0D">
      <w:pPr>
        <w:pStyle w:val="Footer"/>
        <w:rPr>
          <w:rFonts w:ascii="Arial Narrow" w:hAnsi="Arial Narrow"/>
        </w:rPr>
      </w:pPr>
    </w:p>
    <w:p w14:paraId="3ABEF496" w14:textId="5872012D" w:rsidR="00D25E0D" w:rsidRPr="00C470B6" w:rsidRDefault="00D25E0D" w:rsidP="00D25E0D">
      <w:pPr>
        <w:pStyle w:val="Footer"/>
        <w:rPr>
          <w:rFonts w:ascii="Arial Narrow" w:hAnsi="Arial Narrow"/>
        </w:rPr>
      </w:pPr>
      <w:r w:rsidRPr="00C470B6">
        <w:rPr>
          <w:rFonts w:ascii="Arial Narrow" w:hAnsi="Arial Narrow"/>
        </w:rPr>
        <w:t>Reference to your inquiry, please find below our most competitive offer, price summary is mentioned as under:</w:t>
      </w:r>
    </w:p>
    <w:p w14:paraId="28A403A6" w14:textId="372CCB26" w:rsidR="00D25E0D" w:rsidRPr="00C470B6" w:rsidRDefault="00D25E0D" w:rsidP="00D25E0D">
      <w:pPr>
        <w:pStyle w:val="Footer"/>
        <w:rPr>
          <w:rFonts w:ascii="Arial Narrow" w:hAnsi="Arial Narrow"/>
        </w:rPr>
      </w:pPr>
    </w:p>
    <w:tbl>
      <w:tblPr>
        <w:tblStyle w:val="TableGrid"/>
        <w:tblW w:w="0" w:type="auto"/>
        <w:tblLook w:val="04A0" w:firstRow="1" w:lastRow="0" w:firstColumn="1" w:lastColumn="0" w:noHBand="0" w:noVBand="1"/>
      </w:tblPr>
      <w:tblGrid>
        <w:gridCol w:w="846"/>
        <w:gridCol w:w="3827"/>
        <w:gridCol w:w="1701"/>
        <w:gridCol w:w="1418"/>
        <w:gridCol w:w="1558"/>
      </w:tblGrid>
      <w:tr w:rsidR="000536CC" w:rsidRPr="00C470B6" w14:paraId="63FACAEC" w14:textId="77777777" w:rsidTr="000536CC">
        <w:tc>
          <w:tcPr>
            <w:tcW w:w="846" w:type="dxa"/>
          </w:tcPr>
          <w:p w14:paraId="75855308" w14:textId="1FB32D06" w:rsidR="000536CC" w:rsidRPr="00C470B6" w:rsidRDefault="000536CC" w:rsidP="00D25E0D">
            <w:pPr>
              <w:pStyle w:val="Footer"/>
              <w:rPr>
                <w:rFonts w:ascii="Arial Narrow" w:hAnsi="Arial Narrow"/>
              </w:rPr>
            </w:pPr>
            <w:r w:rsidRPr="00C470B6">
              <w:rPr>
                <w:rFonts w:ascii="Arial Narrow" w:hAnsi="Arial Narrow"/>
              </w:rPr>
              <w:t>S/N</w:t>
            </w:r>
          </w:p>
        </w:tc>
        <w:tc>
          <w:tcPr>
            <w:tcW w:w="3827" w:type="dxa"/>
          </w:tcPr>
          <w:p w14:paraId="7FA910FE" w14:textId="6D60310C" w:rsidR="000536CC" w:rsidRPr="00C470B6" w:rsidRDefault="000536CC" w:rsidP="00D25E0D">
            <w:pPr>
              <w:pStyle w:val="Footer"/>
              <w:rPr>
                <w:rFonts w:ascii="Arial Narrow" w:hAnsi="Arial Narrow"/>
              </w:rPr>
            </w:pPr>
            <w:r w:rsidRPr="00C470B6">
              <w:rPr>
                <w:rFonts w:ascii="Arial Narrow" w:hAnsi="Arial Narrow"/>
              </w:rPr>
              <w:t>Description</w:t>
            </w:r>
          </w:p>
        </w:tc>
        <w:tc>
          <w:tcPr>
            <w:tcW w:w="1701" w:type="dxa"/>
          </w:tcPr>
          <w:p w14:paraId="13FDD3F7" w14:textId="63F935D9" w:rsidR="000536CC" w:rsidRPr="00C470B6" w:rsidRDefault="000536CC" w:rsidP="00D25E0D">
            <w:pPr>
              <w:pStyle w:val="Footer"/>
              <w:rPr>
                <w:rFonts w:ascii="Arial Narrow" w:hAnsi="Arial Narrow"/>
              </w:rPr>
            </w:pPr>
            <w:r w:rsidRPr="00C470B6">
              <w:rPr>
                <w:rFonts w:ascii="Arial Narrow" w:hAnsi="Arial Narrow"/>
              </w:rPr>
              <w:t xml:space="preserve">Total Weight (Kgs)  </w:t>
            </w:r>
          </w:p>
        </w:tc>
        <w:tc>
          <w:tcPr>
            <w:tcW w:w="1418" w:type="dxa"/>
          </w:tcPr>
          <w:p w14:paraId="2657D40D" w14:textId="275A387F" w:rsidR="000536CC" w:rsidRPr="00C470B6" w:rsidRDefault="000536CC" w:rsidP="00D25E0D">
            <w:pPr>
              <w:pStyle w:val="Footer"/>
              <w:rPr>
                <w:rFonts w:ascii="Arial Narrow" w:hAnsi="Arial Narrow"/>
              </w:rPr>
            </w:pPr>
            <w:r w:rsidRPr="00C470B6">
              <w:rPr>
                <w:rFonts w:ascii="Arial Narrow" w:hAnsi="Arial Narrow"/>
              </w:rPr>
              <w:t>Unit Price (Rs.)</w:t>
            </w:r>
          </w:p>
        </w:tc>
        <w:tc>
          <w:tcPr>
            <w:tcW w:w="1558" w:type="dxa"/>
          </w:tcPr>
          <w:p w14:paraId="0BB96F98" w14:textId="4A2137D8" w:rsidR="000536CC" w:rsidRPr="00C470B6" w:rsidRDefault="000536CC" w:rsidP="00D25E0D">
            <w:pPr>
              <w:pStyle w:val="Footer"/>
              <w:rPr>
                <w:rFonts w:ascii="Arial Narrow" w:hAnsi="Arial Narrow"/>
              </w:rPr>
            </w:pPr>
            <w:r w:rsidRPr="00C470B6">
              <w:rPr>
                <w:rFonts w:ascii="Arial Narrow" w:hAnsi="Arial Narrow"/>
              </w:rPr>
              <w:t>Total Price (Rs.)</w:t>
            </w:r>
          </w:p>
        </w:tc>
      </w:tr>
      <w:tr w:rsidR="000536CC" w:rsidRPr="00C470B6" w14:paraId="72D9BA5D" w14:textId="77777777" w:rsidTr="000536CC">
        <w:trPr>
          <w:trHeight w:val="515"/>
        </w:trPr>
        <w:tc>
          <w:tcPr>
            <w:tcW w:w="846" w:type="dxa"/>
          </w:tcPr>
          <w:p w14:paraId="28A199DF" w14:textId="2AD09C48" w:rsidR="000536CC" w:rsidRPr="00C470B6" w:rsidRDefault="000536CC" w:rsidP="00D25E0D">
            <w:pPr>
              <w:pStyle w:val="Footer"/>
              <w:rPr>
                <w:rFonts w:ascii="Arial Narrow" w:hAnsi="Arial Narrow"/>
              </w:rPr>
            </w:pPr>
            <w:r w:rsidRPr="00C470B6">
              <w:rPr>
                <w:rFonts w:ascii="Arial Narrow" w:hAnsi="Arial Narrow"/>
              </w:rPr>
              <w:t>01</w:t>
            </w:r>
          </w:p>
        </w:tc>
        <w:tc>
          <w:tcPr>
            <w:tcW w:w="3827" w:type="dxa"/>
          </w:tcPr>
          <w:p w14:paraId="27479C1F" w14:textId="1DF4DBFC" w:rsidR="000536CC" w:rsidRPr="00C470B6" w:rsidRDefault="000536CC" w:rsidP="00D25E0D">
            <w:pPr>
              <w:pStyle w:val="Footer"/>
              <w:rPr>
                <w:rFonts w:ascii="Arial Narrow" w:hAnsi="Arial Narrow"/>
              </w:rPr>
            </w:pPr>
            <w:r w:rsidRPr="00C470B6">
              <w:rPr>
                <w:rFonts w:ascii="Arial Narrow" w:hAnsi="Arial Narrow"/>
              </w:rPr>
              <w:t>Machinery as per Detailed of Annexure 1</w:t>
            </w:r>
          </w:p>
        </w:tc>
        <w:tc>
          <w:tcPr>
            <w:tcW w:w="1701" w:type="dxa"/>
          </w:tcPr>
          <w:p w14:paraId="013D29AE" w14:textId="321386D3" w:rsidR="000536CC" w:rsidRPr="00C470B6" w:rsidRDefault="000536CC" w:rsidP="00D25E0D">
            <w:pPr>
              <w:pStyle w:val="Footer"/>
              <w:rPr>
                <w:rFonts w:ascii="Arial Narrow" w:hAnsi="Arial Narrow"/>
              </w:rPr>
            </w:pPr>
            <w:r w:rsidRPr="00C470B6">
              <w:rPr>
                <w:rFonts w:ascii="Arial Narrow" w:hAnsi="Arial Narrow"/>
              </w:rPr>
              <w:t>175,660</w:t>
            </w:r>
          </w:p>
        </w:tc>
        <w:tc>
          <w:tcPr>
            <w:tcW w:w="1418" w:type="dxa"/>
          </w:tcPr>
          <w:p w14:paraId="3CBA7EB9" w14:textId="45BBEB17" w:rsidR="000536CC" w:rsidRPr="00C470B6" w:rsidRDefault="000536CC" w:rsidP="00D25E0D">
            <w:pPr>
              <w:pStyle w:val="Footer"/>
              <w:rPr>
                <w:rFonts w:ascii="Arial Narrow" w:hAnsi="Arial Narrow"/>
              </w:rPr>
            </w:pPr>
            <w:r w:rsidRPr="00C470B6">
              <w:rPr>
                <w:rFonts w:ascii="Arial Narrow" w:hAnsi="Arial Narrow"/>
              </w:rPr>
              <w:t>15</w:t>
            </w:r>
          </w:p>
        </w:tc>
        <w:tc>
          <w:tcPr>
            <w:tcW w:w="1558" w:type="dxa"/>
          </w:tcPr>
          <w:p w14:paraId="2274B894" w14:textId="29DEBA8A" w:rsidR="000536CC" w:rsidRPr="00C470B6" w:rsidRDefault="000536CC" w:rsidP="00D25E0D">
            <w:pPr>
              <w:pStyle w:val="Footer"/>
              <w:rPr>
                <w:rFonts w:ascii="Arial Narrow" w:hAnsi="Arial Narrow"/>
              </w:rPr>
            </w:pPr>
            <w:r w:rsidRPr="00C470B6">
              <w:rPr>
                <w:rFonts w:ascii="Arial Narrow" w:hAnsi="Arial Narrow"/>
              </w:rPr>
              <w:t>2,634,900</w:t>
            </w:r>
          </w:p>
        </w:tc>
      </w:tr>
    </w:tbl>
    <w:p w14:paraId="4C7A5475" w14:textId="18CB3C69" w:rsidR="00D25E0D" w:rsidRPr="00C470B6" w:rsidRDefault="00D25E0D" w:rsidP="00D25E0D">
      <w:pPr>
        <w:pStyle w:val="Footer"/>
        <w:rPr>
          <w:rFonts w:ascii="Arial Narrow" w:hAnsi="Arial Narrow"/>
        </w:rPr>
      </w:pPr>
    </w:p>
    <w:p w14:paraId="0A79B61B" w14:textId="7A4BF243" w:rsidR="00D25E0D" w:rsidRPr="00C470B6" w:rsidRDefault="00D25E0D" w:rsidP="00D25E0D">
      <w:pPr>
        <w:pStyle w:val="Footer"/>
        <w:rPr>
          <w:rFonts w:ascii="Arial Narrow" w:hAnsi="Arial Narrow"/>
        </w:rPr>
      </w:pPr>
    </w:p>
    <w:p w14:paraId="7085729C" w14:textId="527D546D" w:rsidR="00D25E0D" w:rsidRPr="00C470B6" w:rsidRDefault="00D25E0D" w:rsidP="00D25E0D">
      <w:pPr>
        <w:pStyle w:val="Footer"/>
        <w:rPr>
          <w:rFonts w:ascii="Arial Narrow" w:hAnsi="Arial Narrow"/>
        </w:rPr>
      </w:pPr>
      <w:r w:rsidRPr="00C470B6">
        <w:rPr>
          <w:rFonts w:ascii="Arial Narrow" w:hAnsi="Arial Narrow"/>
        </w:rPr>
        <w:t>Terms and Conditions:</w:t>
      </w:r>
    </w:p>
    <w:p w14:paraId="2D1CC99E" w14:textId="77777777" w:rsidR="000536CC" w:rsidRPr="00C470B6" w:rsidRDefault="000536CC" w:rsidP="00D25E0D">
      <w:pPr>
        <w:pStyle w:val="Footer"/>
        <w:rPr>
          <w:rFonts w:ascii="Arial Narrow" w:hAnsi="Arial Narrow"/>
        </w:rPr>
      </w:pPr>
    </w:p>
    <w:p w14:paraId="4A8AC28F" w14:textId="7078B161" w:rsidR="00D25E0D" w:rsidRPr="00C470B6" w:rsidRDefault="00D25E0D" w:rsidP="00D25E0D">
      <w:pPr>
        <w:pStyle w:val="Footer"/>
        <w:rPr>
          <w:rFonts w:ascii="Arial Narrow" w:hAnsi="Arial Narrow"/>
        </w:rPr>
      </w:pPr>
      <w:r w:rsidRPr="00C470B6">
        <w:rPr>
          <w:rFonts w:ascii="Arial Narrow" w:hAnsi="Arial Narrow"/>
        </w:rPr>
        <w:t>Offer validity:                     1 Week</w:t>
      </w:r>
    </w:p>
    <w:p w14:paraId="4856B367" w14:textId="6B6208FF" w:rsidR="00D25E0D" w:rsidRPr="00C470B6" w:rsidRDefault="00D25E0D" w:rsidP="00D25E0D">
      <w:pPr>
        <w:pStyle w:val="Footer"/>
        <w:rPr>
          <w:rFonts w:ascii="Arial Narrow" w:hAnsi="Arial Narrow"/>
        </w:rPr>
      </w:pPr>
      <w:r w:rsidRPr="00C470B6">
        <w:rPr>
          <w:rFonts w:ascii="Arial Narrow" w:hAnsi="Arial Narrow"/>
        </w:rPr>
        <w:t>GST</w:t>
      </w:r>
      <w:r w:rsidR="000536CC" w:rsidRPr="00C470B6">
        <w:rPr>
          <w:rFonts w:ascii="Arial Narrow" w:hAnsi="Arial Narrow"/>
        </w:rPr>
        <w:t>/SST</w:t>
      </w:r>
      <w:r w:rsidRPr="00C470B6">
        <w:rPr>
          <w:rFonts w:ascii="Arial Narrow" w:hAnsi="Arial Narrow"/>
        </w:rPr>
        <w:t>:                          Excluded</w:t>
      </w:r>
    </w:p>
    <w:p w14:paraId="475E4EB6" w14:textId="77777777" w:rsidR="000536CC" w:rsidRPr="00C470B6" w:rsidRDefault="00D25E0D" w:rsidP="00D25E0D">
      <w:pPr>
        <w:pStyle w:val="Footer"/>
        <w:rPr>
          <w:rFonts w:ascii="Arial Narrow" w:hAnsi="Arial Narrow"/>
        </w:rPr>
      </w:pPr>
      <w:r w:rsidRPr="00C470B6">
        <w:rPr>
          <w:rFonts w:ascii="Arial Narrow" w:hAnsi="Arial Narrow"/>
        </w:rPr>
        <w:t xml:space="preserve">Tax:                                 </w:t>
      </w:r>
      <w:r w:rsidR="000536CC" w:rsidRPr="00C470B6">
        <w:rPr>
          <w:rFonts w:ascii="Arial Narrow" w:hAnsi="Arial Narrow"/>
        </w:rPr>
        <w:t xml:space="preserve">  </w:t>
      </w:r>
      <w:r w:rsidRPr="00C470B6">
        <w:rPr>
          <w:rFonts w:ascii="Arial Narrow" w:hAnsi="Arial Narrow"/>
        </w:rPr>
        <w:t xml:space="preserve">Tax Implemented by PRA/ PRB is not included is not included in our rates. </w:t>
      </w:r>
    </w:p>
    <w:p w14:paraId="412D4CE3" w14:textId="77E9D393" w:rsidR="00D25E0D" w:rsidRPr="00C470B6" w:rsidRDefault="00D25E0D" w:rsidP="00D25E0D">
      <w:pPr>
        <w:pStyle w:val="Footer"/>
        <w:rPr>
          <w:rFonts w:ascii="Arial Narrow" w:hAnsi="Arial Narrow"/>
        </w:rPr>
      </w:pPr>
      <w:r w:rsidRPr="00C470B6">
        <w:rPr>
          <w:rFonts w:ascii="Arial Narrow" w:hAnsi="Arial Narrow"/>
        </w:rPr>
        <w:t xml:space="preserve">Mode of payment:            </w:t>
      </w:r>
      <w:r w:rsidR="000536CC" w:rsidRPr="00C470B6">
        <w:rPr>
          <w:rFonts w:ascii="Arial Narrow" w:hAnsi="Arial Narrow"/>
        </w:rPr>
        <w:t xml:space="preserve"> </w:t>
      </w:r>
      <w:r w:rsidRPr="00C470B6">
        <w:rPr>
          <w:rFonts w:ascii="Arial Narrow" w:hAnsi="Arial Narrow"/>
        </w:rPr>
        <w:t>50% Advance and Remaining 50% a</w:t>
      </w:r>
      <w:r w:rsidR="000536CC" w:rsidRPr="00C470B6">
        <w:rPr>
          <w:rFonts w:ascii="Arial Narrow" w:hAnsi="Arial Narrow"/>
        </w:rPr>
        <w:t>fter completion of work</w:t>
      </w:r>
    </w:p>
    <w:p w14:paraId="01EB6B79" w14:textId="43CE75D0" w:rsidR="00D25E0D" w:rsidRPr="00C470B6" w:rsidRDefault="00D25E0D" w:rsidP="00D25E0D">
      <w:pPr>
        <w:pStyle w:val="Footer"/>
        <w:rPr>
          <w:rFonts w:ascii="Arial Narrow" w:hAnsi="Arial Narrow"/>
        </w:rPr>
      </w:pPr>
      <w:r w:rsidRPr="00C470B6">
        <w:rPr>
          <w:rFonts w:ascii="Arial Narrow" w:hAnsi="Arial Narrow"/>
        </w:rPr>
        <w:t xml:space="preserve">Delivery/ Mobilization:       </w:t>
      </w:r>
      <w:r w:rsidR="000536CC" w:rsidRPr="00C470B6">
        <w:rPr>
          <w:rFonts w:ascii="Arial Narrow" w:hAnsi="Arial Narrow"/>
        </w:rPr>
        <w:t>7</w:t>
      </w:r>
      <w:r w:rsidRPr="00C470B6">
        <w:rPr>
          <w:rFonts w:ascii="Arial Narrow" w:hAnsi="Arial Narrow"/>
        </w:rPr>
        <w:t xml:space="preserve"> Days job completion period after mobilization at site</w:t>
      </w:r>
    </w:p>
    <w:p w14:paraId="10845D97" w14:textId="2BD6F546" w:rsidR="000536CC" w:rsidRPr="00C470B6" w:rsidRDefault="00C470B6" w:rsidP="00D25E0D">
      <w:pPr>
        <w:pStyle w:val="Footer"/>
        <w:rPr>
          <w:rFonts w:ascii="Arial Narrow" w:hAnsi="Arial Narrow"/>
        </w:rPr>
      </w:pPr>
      <w:r w:rsidRPr="00C470B6">
        <w:rPr>
          <w:rFonts w:ascii="Arial Narrow" w:hAnsi="Arial Narrow"/>
        </w:rPr>
        <w:t xml:space="preserve">Insurance:                          Not Included in our price </w:t>
      </w:r>
    </w:p>
    <w:p w14:paraId="4E6CD703" w14:textId="7FF911B8" w:rsidR="00C470B6" w:rsidRPr="00C470B6" w:rsidRDefault="00D25E0D" w:rsidP="00D25E0D">
      <w:pPr>
        <w:pStyle w:val="Footer"/>
        <w:rPr>
          <w:rFonts w:ascii="Arial Narrow" w:hAnsi="Arial Narrow"/>
        </w:rPr>
      </w:pPr>
      <w:r w:rsidRPr="00C470B6">
        <w:rPr>
          <w:rFonts w:ascii="Arial Narrow" w:hAnsi="Arial Narrow"/>
        </w:rPr>
        <w:t>Heavy Machinery</w:t>
      </w:r>
      <w:r w:rsidR="00C470B6" w:rsidRPr="00C470B6">
        <w:rPr>
          <w:rFonts w:ascii="Arial Narrow" w:hAnsi="Arial Narrow"/>
        </w:rPr>
        <w:t>:              Included in our price</w:t>
      </w:r>
    </w:p>
    <w:p w14:paraId="147433F0" w14:textId="789D85F4" w:rsidR="00C470B6" w:rsidRPr="00C470B6" w:rsidRDefault="00D25E0D" w:rsidP="00D25E0D">
      <w:pPr>
        <w:pStyle w:val="Footer"/>
        <w:rPr>
          <w:rFonts w:ascii="Arial Narrow" w:hAnsi="Arial Narrow"/>
        </w:rPr>
      </w:pPr>
      <w:r w:rsidRPr="00C470B6">
        <w:rPr>
          <w:rFonts w:ascii="Arial Narrow" w:hAnsi="Arial Narrow"/>
        </w:rPr>
        <w:t>(</w:t>
      </w:r>
      <w:r w:rsidR="00C470B6" w:rsidRPr="00C470B6">
        <w:rPr>
          <w:rFonts w:ascii="Arial Narrow" w:hAnsi="Arial Narrow"/>
        </w:rPr>
        <w:t>Fork Lift</w:t>
      </w:r>
      <w:r w:rsidRPr="00C470B6">
        <w:rPr>
          <w:rFonts w:ascii="Arial Narrow" w:hAnsi="Arial Narrow"/>
        </w:rPr>
        <w:t>, Crane</w:t>
      </w:r>
      <w:r w:rsidR="00C470B6" w:rsidRPr="00C470B6">
        <w:rPr>
          <w:rFonts w:ascii="Arial Narrow" w:hAnsi="Arial Narrow"/>
        </w:rPr>
        <w:t>, Rollers</w:t>
      </w:r>
      <w:r w:rsidRPr="00C470B6">
        <w:rPr>
          <w:rFonts w:ascii="Arial Narrow" w:hAnsi="Arial Narrow"/>
        </w:rPr>
        <w:t xml:space="preserve">)                                                      </w:t>
      </w:r>
    </w:p>
    <w:p w14:paraId="77F60662" w14:textId="17FAC420" w:rsidR="00B358F4" w:rsidRPr="00C470B6" w:rsidRDefault="00C470B6" w:rsidP="00B358F4">
      <w:pPr>
        <w:pStyle w:val="Footer"/>
        <w:rPr>
          <w:rFonts w:ascii="Arial Narrow" w:hAnsi="Arial Narrow"/>
        </w:rPr>
      </w:pPr>
      <w:r w:rsidRPr="00C470B6">
        <w:rPr>
          <w:rFonts w:ascii="Arial Narrow" w:hAnsi="Arial Narrow"/>
        </w:rPr>
        <w:t>Machine Fixing:                  Not Included in our price</w:t>
      </w:r>
    </w:p>
    <w:p w14:paraId="0A42BE7E" w14:textId="555876E2" w:rsidR="00C470B6" w:rsidRPr="00C470B6" w:rsidRDefault="00C470B6" w:rsidP="00B358F4">
      <w:pPr>
        <w:pStyle w:val="Footer"/>
        <w:rPr>
          <w:rFonts w:ascii="Arial Narrow" w:hAnsi="Arial Narrow"/>
        </w:rPr>
      </w:pPr>
      <w:r w:rsidRPr="00C470B6">
        <w:rPr>
          <w:rFonts w:ascii="Arial Narrow" w:hAnsi="Arial Narrow"/>
        </w:rPr>
        <w:t>Grouting:                            Not Included in our price</w:t>
      </w:r>
    </w:p>
    <w:p w14:paraId="3DD58DA0" w14:textId="6FDD637E" w:rsidR="00C470B6" w:rsidRPr="00C470B6" w:rsidRDefault="00C470B6" w:rsidP="00B358F4">
      <w:pPr>
        <w:pStyle w:val="Footer"/>
        <w:rPr>
          <w:rFonts w:ascii="Arial Narrow" w:hAnsi="Arial Narrow"/>
        </w:rPr>
      </w:pPr>
      <w:r w:rsidRPr="00C470B6">
        <w:rPr>
          <w:rFonts w:ascii="Arial Narrow" w:hAnsi="Arial Narrow"/>
        </w:rPr>
        <w:t>Dismantling                        Not Included in our price</w:t>
      </w:r>
    </w:p>
    <w:p w14:paraId="0EACACFB" w14:textId="1174C000" w:rsidR="00C470B6" w:rsidRPr="00C470B6" w:rsidRDefault="00C470B6" w:rsidP="00B358F4">
      <w:pPr>
        <w:pStyle w:val="Footer"/>
        <w:rPr>
          <w:rFonts w:ascii="Arial Narrow" w:hAnsi="Arial Narrow"/>
        </w:rPr>
      </w:pPr>
    </w:p>
    <w:p w14:paraId="46F676EC" w14:textId="77777777" w:rsidR="00C470B6" w:rsidRPr="00C470B6" w:rsidRDefault="00C470B6" w:rsidP="00B358F4">
      <w:pPr>
        <w:pStyle w:val="Footer"/>
        <w:rPr>
          <w:rFonts w:ascii="Arial Narrow" w:hAnsi="Arial Narrow"/>
        </w:rPr>
      </w:pPr>
    </w:p>
    <w:p w14:paraId="55393F04" w14:textId="77777777" w:rsidR="00C470B6" w:rsidRDefault="00C470B6" w:rsidP="00B358F4">
      <w:pPr>
        <w:pStyle w:val="Footer"/>
        <w:rPr>
          <w:rFonts w:ascii="Arial Narrow" w:hAnsi="Arial Narrow"/>
        </w:rPr>
      </w:pPr>
    </w:p>
    <w:p w14:paraId="1BD2F4CF" w14:textId="77777777" w:rsidR="00C470B6" w:rsidRDefault="00C470B6" w:rsidP="00B358F4">
      <w:pPr>
        <w:pStyle w:val="Footer"/>
        <w:rPr>
          <w:rFonts w:ascii="Arial Narrow" w:hAnsi="Arial Narrow"/>
        </w:rPr>
      </w:pPr>
    </w:p>
    <w:p w14:paraId="1D3A66B3" w14:textId="77777777" w:rsidR="00C470B6" w:rsidRDefault="00C470B6" w:rsidP="00B358F4">
      <w:pPr>
        <w:pStyle w:val="Footer"/>
        <w:rPr>
          <w:rFonts w:ascii="Arial Narrow" w:hAnsi="Arial Narrow"/>
        </w:rPr>
      </w:pPr>
    </w:p>
    <w:p w14:paraId="01DDFB26" w14:textId="77777777" w:rsidR="00C470B6" w:rsidRDefault="00C470B6" w:rsidP="00B358F4">
      <w:pPr>
        <w:pStyle w:val="Footer"/>
        <w:rPr>
          <w:rFonts w:ascii="Arial Narrow" w:hAnsi="Arial Narrow"/>
        </w:rPr>
      </w:pPr>
    </w:p>
    <w:p w14:paraId="4B8B3240" w14:textId="77777777" w:rsidR="00C470B6" w:rsidRDefault="00C470B6" w:rsidP="00B358F4">
      <w:pPr>
        <w:pStyle w:val="Footer"/>
        <w:rPr>
          <w:rFonts w:ascii="Arial Narrow" w:hAnsi="Arial Narrow"/>
        </w:rPr>
      </w:pPr>
    </w:p>
    <w:p w14:paraId="2AF7BE98" w14:textId="77777777" w:rsidR="00C470B6" w:rsidRDefault="00C470B6" w:rsidP="00B358F4">
      <w:pPr>
        <w:pStyle w:val="Footer"/>
        <w:rPr>
          <w:rFonts w:ascii="Arial Narrow" w:hAnsi="Arial Narrow"/>
        </w:rPr>
      </w:pPr>
    </w:p>
    <w:p w14:paraId="420A3E8A" w14:textId="3613A6EE" w:rsidR="00B358F4" w:rsidRPr="00C470B6" w:rsidRDefault="00B358F4" w:rsidP="00B358F4">
      <w:pPr>
        <w:pStyle w:val="Footer"/>
        <w:rPr>
          <w:rFonts w:ascii="Arial Narrow" w:hAnsi="Arial Narrow"/>
        </w:rPr>
      </w:pPr>
      <w:r w:rsidRPr="00C470B6">
        <w:rPr>
          <w:rFonts w:ascii="Arial Narrow" w:hAnsi="Arial Narrow"/>
        </w:rPr>
        <w:t xml:space="preserve">Please note that M/s SINACO ENGINEERS (pvt) LTD. holding NTN # 1344047-7 is Filer of income tax returns and falls under the category of Execution of contract by Companies, therefore please treat us according to clause 153 (1)(C) of the income tax ordinance 2001 and deduct 7% withholding from our payments. We hope you may find our quotation the most competitive and will give us opportunity to serve your prestigious organization. </w:t>
      </w:r>
    </w:p>
    <w:p w14:paraId="47FC855A" w14:textId="77777777" w:rsidR="00B358F4" w:rsidRPr="00C470B6" w:rsidRDefault="00B358F4" w:rsidP="00B358F4">
      <w:pPr>
        <w:pStyle w:val="Footer"/>
        <w:rPr>
          <w:rFonts w:ascii="Arial Narrow" w:hAnsi="Arial Narrow"/>
        </w:rPr>
      </w:pPr>
      <w:r w:rsidRPr="00C470B6">
        <w:rPr>
          <w:rFonts w:ascii="Arial Narrow" w:hAnsi="Arial Narrow"/>
        </w:rPr>
        <w:t>For:</w:t>
      </w:r>
    </w:p>
    <w:p w14:paraId="1E0DFAB8" w14:textId="2514CDDE" w:rsidR="00B358F4" w:rsidRPr="00C470B6" w:rsidRDefault="00B358F4" w:rsidP="00B358F4">
      <w:pPr>
        <w:pStyle w:val="Footer"/>
        <w:rPr>
          <w:rFonts w:ascii="Arial Narrow" w:hAnsi="Arial Narrow"/>
          <w:i/>
          <w:iCs/>
        </w:rPr>
      </w:pPr>
      <w:r w:rsidRPr="00C470B6">
        <w:rPr>
          <w:rFonts w:ascii="Arial Narrow" w:hAnsi="Arial Narrow"/>
          <w:i/>
          <w:iCs/>
        </w:rPr>
        <w:t>SINACO ENGINEERS (pvt) LTD</w:t>
      </w:r>
    </w:p>
    <w:p w14:paraId="255106F4" w14:textId="4A356C6A" w:rsidR="00B358F4" w:rsidRPr="00B358F4" w:rsidRDefault="00B358F4" w:rsidP="00B358F4"/>
    <w:sectPr w:rsidR="00B358F4" w:rsidRPr="00B358F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EFB5" w14:textId="77777777" w:rsidR="004409DC" w:rsidRDefault="004409DC" w:rsidP="00B358F4">
      <w:pPr>
        <w:spacing w:after="0" w:line="240" w:lineRule="auto"/>
      </w:pPr>
      <w:r>
        <w:separator/>
      </w:r>
    </w:p>
  </w:endnote>
  <w:endnote w:type="continuationSeparator" w:id="0">
    <w:p w14:paraId="0CC95BCE" w14:textId="77777777" w:rsidR="004409DC" w:rsidRDefault="004409DC" w:rsidP="00B3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E652" w14:textId="77777777" w:rsidR="004409DC" w:rsidRDefault="004409DC" w:rsidP="00B358F4">
      <w:pPr>
        <w:spacing w:after="0" w:line="240" w:lineRule="auto"/>
      </w:pPr>
      <w:r>
        <w:separator/>
      </w:r>
    </w:p>
  </w:footnote>
  <w:footnote w:type="continuationSeparator" w:id="0">
    <w:p w14:paraId="137B5F68" w14:textId="77777777" w:rsidR="004409DC" w:rsidRDefault="004409DC" w:rsidP="00B35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CE45" w14:textId="4261AF25" w:rsidR="00B358F4" w:rsidRDefault="00B358F4">
    <w:pPr>
      <w:pStyle w:val="Header"/>
    </w:pPr>
    <w:r>
      <w:rPr>
        <w:noProof/>
      </w:rPr>
      <w:drawing>
        <wp:inline distT="0" distB="0" distL="0" distR="0" wp14:anchorId="42E793A1" wp14:editId="19BFCCF1">
          <wp:extent cx="5943600" cy="1058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585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24"/>
    <w:rsid w:val="000536CC"/>
    <w:rsid w:val="0013415D"/>
    <w:rsid w:val="001F1B5B"/>
    <w:rsid w:val="00211833"/>
    <w:rsid w:val="00223FC5"/>
    <w:rsid w:val="004409DC"/>
    <w:rsid w:val="004E023C"/>
    <w:rsid w:val="00645880"/>
    <w:rsid w:val="007F27D9"/>
    <w:rsid w:val="009F5FAD"/>
    <w:rsid w:val="00B25D0A"/>
    <w:rsid w:val="00B358F4"/>
    <w:rsid w:val="00C470B6"/>
    <w:rsid w:val="00CA51A8"/>
    <w:rsid w:val="00CE4A24"/>
    <w:rsid w:val="00D2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FD2D5"/>
  <w15:chartTrackingRefBased/>
  <w15:docId w15:val="{DEBD8816-D03E-4627-BBD2-EDFF5795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8F4"/>
  </w:style>
  <w:style w:type="paragraph" w:styleId="Footer">
    <w:name w:val="footer"/>
    <w:basedOn w:val="Normal"/>
    <w:link w:val="FooterChar"/>
    <w:uiPriority w:val="99"/>
    <w:unhideWhenUsed/>
    <w:rsid w:val="00B35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8F4"/>
  </w:style>
  <w:style w:type="table" w:styleId="TableGrid">
    <w:name w:val="Table Grid"/>
    <w:basedOn w:val="TableNormal"/>
    <w:uiPriority w:val="39"/>
    <w:rsid w:val="009F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 Khan</dc:creator>
  <cp:keywords/>
  <dc:description/>
  <cp:lastModifiedBy>Saleem Khan</cp:lastModifiedBy>
  <cp:revision>6</cp:revision>
  <dcterms:created xsi:type="dcterms:W3CDTF">2022-09-29T07:08:00Z</dcterms:created>
  <dcterms:modified xsi:type="dcterms:W3CDTF">2022-09-30T13:17:00Z</dcterms:modified>
</cp:coreProperties>
</file>